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AF0" w:rsidRDefault="00AB3AF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AB3AF0" w:rsidRDefault="00AB3AF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России 25 февраля 2013 г. N 27307</w:t>
      </w:r>
    </w:p>
    <w:p w:rsidR="00AB3AF0" w:rsidRDefault="00AB3AF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AB3AF0" w:rsidRDefault="00AB3AF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B3AF0" w:rsidRDefault="00AB3A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РОССИЙСКОЙ ФЕДЕРАЦИИ</w:t>
      </w:r>
    </w:p>
    <w:p w:rsidR="00AB3AF0" w:rsidRDefault="00AB3A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B3AF0" w:rsidRDefault="00AB3A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AB3AF0" w:rsidRDefault="00AB3A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20 декабря 2012 г. N 1284н</w:t>
      </w:r>
    </w:p>
    <w:p w:rsidR="00AB3AF0" w:rsidRDefault="00AB3A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B3AF0" w:rsidRDefault="00AB3A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СТАНДАРТА</w:t>
      </w:r>
    </w:p>
    <w:p w:rsidR="00AB3AF0" w:rsidRDefault="00AB3A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СКОРОЙ МЕДИЦИНСКОЙ ПОМОЩИ ПРИ ТАХИАРИТМИЯХ</w:t>
      </w:r>
    </w:p>
    <w:p w:rsidR="00AB3AF0" w:rsidRDefault="00AB3A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B3AF0" w:rsidRDefault="00AB3A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4" w:history="1">
        <w:r>
          <w:rPr>
            <w:rFonts w:ascii="Calibri" w:hAnsi="Calibri" w:cs="Calibri"/>
            <w:color w:val="0000FF"/>
          </w:rPr>
          <w:t>статьей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AB3AF0" w:rsidRDefault="00AB3A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</w:t>
      </w:r>
      <w:hyperlink w:anchor="Par27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скорой медицинской помощи при тахиаритмиях согласно приложению.</w:t>
      </w:r>
    </w:p>
    <w:p w:rsidR="00AB3AF0" w:rsidRDefault="00AB3A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B3AF0" w:rsidRDefault="00AB3A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AB3AF0" w:rsidRDefault="00AB3A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В.И.СКВОРЦОВА</w:t>
      </w:r>
    </w:p>
    <w:p w:rsidR="00AB3AF0" w:rsidRDefault="00AB3A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B3AF0" w:rsidRDefault="00AB3A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B3AF0" w:rsidRDefault="00AB3A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B3AF0" w:rsidRDefault="00AB3A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B3AF0" w:rsidRDefault="00AB3A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B3AF0" w:rsidRDefault="00AB3AF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AB3AF0" w:rsidRDefault="00AB3A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AB3AF0" w:rsidRDefault="00AB3A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AB3AF0" w:rsidRDefault="00AB3A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20 декабря 2012 г. N 1284н</w:t>
      </w:r>
    </w:p>
    <w:p w:rsidR="00AB3AF0" w:rsidRDefault="00AB3A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B3AF0" w:rsidRDefault="00AB3A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27"/>
      <w:bookmarkEnd w:id="0"/>
      <w:r>
        <w:rPr>
          <w:rFonts w:ascii="Calibri" w:hAnsi="Calibri" w:cs="Calibri"/>
          <w:b/>
          <w:bCs/>
        </w:rPr>
        <w:t>СТАНДАРТ СКОРОЙ МЕДИЦИНСКОЙ ПОМОЩИ ПРИ ТАХИАРИТМИЯХ</w:t>
      </w:r>
    </w:p>
    <w:p w:rsidR="00AB3AF0" w:rsidRDefault="00AB3A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B3AF0" w:rsidRDefault="00AB3A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взрослые</w:t>
      </w:r>
    </w:p>
    <w:p w:rsidR="00AB3AF0" w:rsidRDefault="00AB3A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Пол: любой</w:t>
      </w:r>
    </w:p>
    <w:p w:rsidR="00AB3AF0" w:rsidRDefault="00AB3A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острое состояние</w:t>
      </w:r>
    </w:p>
    <w:p w:rsidR="00AB3AF0" w:rsidRDefault="00AB3A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AB3AF0" w:rsidRDefault="00AB3A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вне зависимости от осложнений</w:t>
      </w:r>
    </w:p>
    <w:p w:rsidR="00AB3AF0" w:rsidRDefault="00AB3A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Вид медицинской помощи: скорая медицинская помощь</w:t>
      </w:r>
    </w:p>
    <w:p w:rsidR="00AB3AF0" w:rsidRDefault="00AB3A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 медицинской помощи: вне медицинской организации</w:t>
      </w:r>
    </w:p>
    <w:p w:rsidR="00AB3AF0" w:rsidRDefault="00AB3A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Форма оказания медицинской помощи: экстренная</w:t>
      </w:r>
    </w:p>
    <w:p w:rsidR="00AB3AF0" w:rsidRDefault="00AB3A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Средние сроки лечения (количество дней): 1</w:t>
      </w:r>
    </w:p>
    <w:p w:rsidR="00AB3AF0" w:rsidRDefault="00AB3A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B3AF0" w:rsidRDefault="00AB3A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Код по </w:t>
      </w:r>
      <w:hyperlink r:id="rId5" w:history="1">
        <w:r>
          <w:rPr>
            <w:rFonts w:ascii="Courier New" w:hAnsi="Courier New" w:cs="Courier New"/>
            <w:color w:val="0000FF"/>
            <w:sz w:val="20"/>
            <w:szCs w:val="20"/>
          </w:rPr>
          <w:t>МКБ</w:t>
        </w:r>
      </w:hyperlink>
      <w:r>
        <w:rPr>
          <w:rFonts w:ascii="Courier New" w:hAnsi="Courier New" w:cs="Courier New"/>
          <w:sz w:val="20"/>
          <w:szCs w:val="20"/>
        </w:rPr>
        <w:t xml:space="preserve"> X </w:t>
      </w:r>
      <w:hyperlink w:anchor="Par194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I47.1  Наджелудочковая тахикардия</w:t>
      </w:r>
    </w:p>
    <w:p w:rsidR="00AB3AF0" w:rsidRDefault="00AB3A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Нозологические единицы   I47.2  Желудочковая тахикардия</w:t>
      </w:r>
    </w:p>
    <w:p w:rsidR="00AB3AF0" w:rsidRDefault="00AB3A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I48    Фибрилляция и трепетание предсердий</w:t>
      </w:r>
    </w:p>
    <w:p w:rsidR="00AB3AF0" w:rsidRDefault="00AB3AF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I49.9  Нарушение сердечного ритма неуточненное</w:t>
      </w:r>
    </w:p>
    <w:p w:rsidR="00AB3AF0" w:rsidRDefault="00AB3A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B3AF0" w:rsidRDefault="00AB3A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1. Медицинские мероприятия для диагностики заболевания, состояния</w:t>
      </w:r>
    </w:p>
    <w:p w:rsidR="00AB3AF0" w:rsidRDefault="00AB3A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3480"/>
        <w:gridCol w:w="2400"/>
        <w:gridCol w:w="1920"/>
      </w:tblGrid>
      <w:tr w:rsidR="00AB3AF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врача-специалиста                           </w:t>
            </w:r>
          </w:p>
        </w:tc>
      </w:tr>
      <w:tr w:rsidR="00AB3AF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показатель частоты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предоставления </w:t>
            </w:r>
            <w:hyperlink w:anchor="Par6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 </w:t>
            </w:r>
          </w:p>
        </w:tc>
      </w:tr>
      <w:tr w:rsidR="00AB3AF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B01.044.001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врачом скорой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помощи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AB3AF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B01.044.002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фельдшером скорой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медицинской помощи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0,5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</w:tbl>
    <w:p w:rsidR="00AB3AF0" w:rsidRDefault="00AB3A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B3AF0" w:rsidRDefault="00AB3A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AB3AF0" w:rsidRDefault="00AB3A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62"/>
      <w:bookmarkEnd w:id="1"/>
      <w:r>
        <w:rPr>
          <w:rFonts w:ascii="Calibri" w:hAnsi="Calibri" w:cs="Calibri"/>
        </w:rPr>
        <w:t>&lt;*&gt;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AB3AF0" w:rsidRDefault="00AB3A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3480"/>
        <w:gridCol w:w="2400"/>
        <w:gridCol w:w="1920"/>
      </w:tblGrid>
      <w:tr w:rsidR="00AB3AF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Инструментальные методы исследования                                     </w:t>
            </w:r>
          </w:p>
        </w:tc>
      </w:tr>
      <w:tr w:rsidR="00AB3AF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предоставления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 </w:t>
            </w:r>
          </w:p>
        </w:tc>
      </w:tr>
      <w:tr w:rsidR="00AB3AF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A05.10.004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Расшифровка, описание 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интерпретация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электрокардиографических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данных    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</w:t>
            </w:r>
          </w:p>
        </w:tc>
      </w:tr>
      <w:tr w:rsidR="00AB3AF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A05.10.006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электрокардиограммы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</w:t>
            </w:r>
          </w:p>
        </w:tc>
      </w:tr>
    </w:tbl>
    <w:p w:rsidR="00AB3AF0" w:rsidRDefault="00AB3A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B3AF0" w:rsidRDefault="00AB3A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2. Медицинские услуги для лечения заболевания, состояния и контроля за лечением</w:t>
      </w:r>
    </w:p>
    <w:p w:rsidR="00AB3AF0" w:rsidRDefault="00AB3A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3480"/>
        <w:gridCol w:w="2400"/>
        <w:gridCol w:w="1920"/>
      </w:tblGrid>
      <w:tr w:rsidR="00AB3AF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AB3AF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частоты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предоставления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</w:t>
            </w:r>
          </w:p>
        </w:tc>
      </w:tr>
      <w:tr w:rsidR="00AB3AF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A05.10.007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Мониторирование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электрокардиографических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данных    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AB3AF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A11.02.002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Внутримышечное введение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препаратов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AB3AF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A11.09.007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Ингаляторное введение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препаратов 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кислорода 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AB3AF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A11.12.002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Катетеризация кубитальной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других периферических вен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AB3AF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A11.12.003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Внутривенное введение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препаратов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         </w:t>
            </w:r>
          </w:p>
        </w:tc>
      </w:tr>
      <w:tr w:rsidR="00AB3AF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A17.10.001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Электроимпульсная терапия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 патологии сердца 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перикарда 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</w:tbl>
    <w:p w:rsidR="00AB3AF0" w:rsidRDefault="00AB3A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B3AF0" w:rsidRDefault="00AB3A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AB3AF0" w:rsidRDefault="00AB3A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56"/>
        <w:gridCol w:w="2052"/>
        <w:gridCol w:w="1836"/>
        <w:gridCol w:w="1836"/>
        <w:gridCol w:w="1188"/>
        <w:gridCol w:w="864"/>
        <w:gridCol w:w="864"/>
      </w:tblGrid>
      <w:tr w:rsidR="00AB3AF0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Код 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Анатомо-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терапевтическо-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химическая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классификация 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Наименование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лекарственного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препарата </w:t>
            </w:r>
            <w:hyperlink w:anchor="Par195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Усредненный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показатель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частоты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предоставления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Единицы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измерения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ССД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196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&lt;***&gt;</w:t>
              </w:r>
            </w:hyperlink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СКД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197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&lt;****&gt;</w:t>
              </w:r>
            </w:hyperlink>
          </w:p>
        </w:tc>
      </w:tr>
      <w:tr w:rsidR="00AB3AF0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A12CX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Другие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минеральные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вещества         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 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3AF0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Калия и магния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аспарагинат    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   </w:t>
            </w:r>
          </w:p>
        </w:tc>
      </w:tr>
      <w:tr w:rsidR="00AB3AF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B01AB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Группа гепарина  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0,6 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3AF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Гепарин натрия 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5000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5000  </w:t>
            </w:r>
          </w:p>
        </w:tc>
      </w:tr>
      <w:tr w:rsidR="00AB3AF0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B05XA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Растворы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электролитов     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0,01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3AF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Магния сульфат 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2000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2000  </w:t>
            </w:r>
          </w:p>
        </w:tc>
      </w:tr>
      <w:tr w:rsidR="00AB3AF0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C01AA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Гликозиды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наперстянки      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 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3AF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Дигоксин       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0,25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0,25  </w:t>
            </w:r>
          </w:p>
        </w:tc>
      </w:tr>
      <w:tr w:rsidR="00AB3AF0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C01BA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Антиаритмические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препараты, класс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IA               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0,4 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3AF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Прокаинамид    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1000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1000  </w:t>
            </w:r>
          </w:p>
        </w:tc>
      </w:tr>
      <w:tr w:rsidR="00AB3AF0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C01BD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Антиаритмические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препараты, класс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III              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0,5 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3AF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Амиодарон      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200   </w:t>
            </w:r>
          </w:p>
        </w:tc>
      </w:tr>
      <w:tr w:rsidR="00AB3AF0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C01EB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Другие препараты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для лечения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заболеваний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сердца           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 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3AF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Аденозин       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6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6     </w:t>
            </w:r>
          </w:p>
        </w:tc>
      </w:tr>
      <w:tr w:rsidR="00AB3AF0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C07AA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Неселективные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бета-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адреноблокаторы  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0,25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3AF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Пропранолол    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    </w:t>
            </w:r>
          </w:p>
        </w:tc>
      </w:tr>
      <w:tr w:rsidR="00AB3AF0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C07AB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Селективные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бета-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адреноблокаторы  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0,01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3AF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Метопролол     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   </w:t>
            </w:r>
          </w:p>
        </w:tc>
      </w:tr>
      <w:tr w:rsidR="00AB3AF0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C08DA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Производные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фенилалкиламина  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0,25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3AF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Верапамил      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80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80    </w:t>
            </w:r>
          </w:p>
        </w:tc>
      </w:tr>
      <w:tr w:rsidR="00AB3AF0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N02AB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Производные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фенилпиперидина  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0,05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3AF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Фентанил       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   </w:t>
            </w:r>
          </w:p>
        </w:tc>
      </w:tr>
      <w:tr w:rsidR="00AB3AF0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N05BA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Производные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бензодиазепина   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0,05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3AF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Диазепам       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     </w:t>
            </w:r>
          </w:p>
        </w:tc>
      </w:tr>
      <w:tr w:rsidR="00AB3AF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V03AN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Медицинские газы 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0,5 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3AF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Кислород       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120000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0" w:rsidRDefault="00AB3AF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120000</w:t>
            </w:r>
          </w:p>
        </w:tc>
      </w:tr>
    </w:tbl>
    <w:p w:rsidR="00AB3AF0" w:rsidRDefault="00AB3A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B3AF0" w:rsidRDefault="00AB3A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AB3AF0" w:rsidRDefault="00AB3A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194"/>
      <w:bookmarkEnd w:id="2"/>
      <w:r>
        <w:rPr>
          <w:rFonts w:ascii="Calibri" w:hAnsi="Calibri" w:cs="Calibri"/>
        </w:rPr>
        <w:t xml:space="preserve">&lt;*&gt; Международная статистическая </w:t>
      </w:r>
      <w:hyperlink r:id="rId6" w:history="1">
        <w:r>
          <w:rPr>
            <w:rFonts w:ascii="Calibri" w:hAnsi="Calibri" w:cs="Calibri"/>
            <w:color w:val="0000FF"/>
          </w:rPr>
          <w:t>классификация</w:t>
        </w:r>
      </w:hyperlink>
      <w:r>
        <w:rPr>
          <w:rFonts w:ascii="Calibri" w:hAnsi="Calibri" w:cs="Calibri"/>
        </w:rPr>
        <w:t xml:space="preserve"> болезней и проблем, связанных со здоровьем, X пересмотра.</w:t>
      </w:r>
    </w:p>
    <w:p w:rsidR="00AB3AF0" w:rsidRDefault="00AB3A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195"/>
      <w:bookmarkEnd w:id="3"/>
      <w:r>
        <w:rPr>
          <w:rFonts w:ascii="Calibri" w:hAnsi="Calibri" w:cs="Calibri"/>
        </w:rPr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AB3AF0" w:rsidRDefault="00AB3A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196"/>
      <w:bookmarkEnd w:id="4"/>
      <w:r>
        <w:rPr>
          <w:rFonts w:ascii="Calibri" w:hAnsi="Calibri" w:cs="Calibri"/>
        </w:rPr>
        <w:t>&lt;***&gt; Средняя суточная доза.</w:t>
      </w:r>
    </w:p>
    <w:p w:rsidR="00AB3AF0" w:rsidRDefault="00AB3A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197"/>
      <w:bookmarkEnd w:id="5"/>
      <w:r>
        <w:rPr>
          <w:rFonts w:ascii="Calibri" w:hAnsi="Calibri" w:cs="Calibri"/>
        </w:rPr>
        <w:t>&lt;****&gt; Средняя курсовая доза.</w:t>
      </w:r>
    </w:p>
    <w:p w:rsidR="00AB3AF0" w:rsidRDefault="00AB3A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B3AF0" w:rsidRDefault="00AB3A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AB3AF0" w:rsidRDefault="00AB3A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</w:p>
    <w:p w:rsidR="00AB3AF0" w:rsidRDefault="00AB3A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7" w:history="1">
        <w:r>
          <w:rPr>
            <w:rFonts w:ascii="Calibri" w:hAnsi="Calibri" w:cs="Calibri"/>
            <w:color w:val="0000FF"/>
          </w:rPr>
          <w:t>часть 5 статьи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3446)).</w:t>
      </w:r>
    </w:p>
    <w:p w:rsidR="00AB3AF0" w:rsidRDefault="00AB3A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B3AF0" w:rsidRDefault="00AB3A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B3AF0" w:rsidRDefault="00AB3AF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AB3AF0" w:rsidRDefault="00AB3AF0"/>
    <w:sectPr w:rsidR="00AB3AF0" w:rsidSect="00C73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B3AF0"/>
    <w:rsid w:val="00AB3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B3A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3A6B77D620816997CCB220E36B290FD71634B5C82DF093E50CD7933F1DFCD502526BA9DCE99EEBAEBQ5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3A6B77D620816997CCB230A25B290FD716E4B54898A5E3C019877E3Q6F" TargetMode="External"/><Relationship Id="rId5" Type="http://schemas.openxmlformats.org/officeDocument/2006/relationships/hyperlink" Target="consultantplus://offline/ref=43A6B77D620816997CCB230A25B290FD716E4B54898A5E3C019877E3Q6F" TargetMode="External"/><Relationship Id="rId4" Type="http://schemas.openxmlformats.org/officeDocument/2006/relationships/hyperlink" Target="consultantplus://offline/ref=43A6B77D620816997CCB220E36B290FD71634B5C82DF093E50CD7933F1DFCD502526BA9DCE99E9B2EBQF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1181</Words>
  <Characters>6732</Characters>
  <Application>Microsoft Office Word</Application>
  <DocSecurity>0</DocSecurity>
  <Lines>56</Lines>
  <Paragraphs>15</Paragraphs>
  <ScaleCrop>false</ScaleCrop>
  <Company/>
  <LinksUpToDate>false</LinksUpToDate>
  <CharactersWithSpaces>7898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PrikinAV</dc:creator>
  <cp:lastModifiedBy>PrikinAV</cp:lastModifiedBy>
  <cp:revision>1</cp:revision>
  <dcterms:created xsi:type="dcterms:W3CDTF">2013-08-20T05:16:00Z</dcterms:created>
  <dcterms:modified xsi:type="dcterms:W3CDTF">2013-08-20T05:16:00Z</dcterms:modified>
</cp:coreProperties>
</file>